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7ED" w:rsidRPr="005507ED" w:rsidRDefault="005507ED" w:rsidP="005507ED">
      <w:pPr>
        <w:jc w:val="center"/>
        <w:rPr>
          <w:rFonts w:hint="cs"/>
          <w:b/>
          <w:bCs/>
          <w:sz w:val="28"/>
          <w:szCs w:val="28"/>
          <w:u w:val="single"/>
          <w:rtl/>
        </w:rPr>
      </w:pPr>
      <w:r w:rsidRPr="005507ED">
        <w:rPr>
          <w:rFonts w:hint="cs"/>
          <w:b/>
          <w:bCs/>
          <w:sz w:val="28"/>
          <w:szCs w:val="28"/>
          <w:u w:val="single"/>
          <w:rtl/>
        </w:rPr>
        <w:t>קוד אתי</w:t>
      </w:r>
    </w:p>
    <w:p w:rsidR="005507ED" w:rsidRDefault="005507ED" w:rsidP="005507ED">
      <w:pPr>
        <w:rPr>
          <w:rFonts w:hint="cs"/>
          <w:b/>
          <w:bCs/>
          <w:rtl/>
        </w:rPr>
      </w:pPr>
    </w:p>
    <w:p w:rsidR="005507ED" w:rsidRDefault="005507ED" w:rsidP="005507ED">
      <w:pPr>
        <w:rPr>
          <w:rFonts w:hint="cs"/>
          <w:b/>
          <w:bCs/>
          <w:rtl/>
        </w:rPr>
      </w:pPr>
    </w:p>
    <w:p w:rsidR="00B04C9B" w:rsidRDefault="005507ED" w:rsidP="00B4018A">
      <w:pPr>
        <w:rPr>
          <w:rFonts w:hint="cs"/>
          <w:b/>
          <w:bCs/>
          <w:rtl/>
        </w:rPr>
      </w:pPr>
      <w:r w:rsidRPr="005507ED">
        <w:rPr>
          <w:b/>
          <w:bCs/>
          <w:rtl/>
        </w:rPr>
        <w:t>מטרתו של הקוד האתי</w:t>
      </w:r>
      <w:r w:rsidRPr="005507ED">
        <w:rPr>
          <w:b/>
          <w:bCs/>
        </w:rPr>
        <w:t xml:space="preserve"> </w:t>
      </w:r>
      <w:r>
        <w:br/>
      </w:r>
      <w:r>
        <w:rPr>
          <w:rtl/>
        </w:rPr>
        <w:t>החברה רואה עצמה מחוייבת להתנהגות עסקית הוגנת</w:t>
      </w:r>
      <w:r>
        <w:t xml:space="preserve">, </w:t>
      </w:r>
      <w:r>
        <w:rPr>
          <w:rtl/>
        </w:rPr>
        <w:t>ערכית וראויה, ואת עובדיה</w:t>
      </w:r>
      <w:r>
        <w:rPr>
          <w:rFonts w:hint="cs"/>
          <w:rtl/>
        </w:rPr>
        <w:t xml:space="preserve"> </w:t>
      </w:r>
      <w:r>
        <w:rPr>
          <w:rtl/>
        </w:rPr>
        <w:t xml:space="preserve"> כמחוייבים לפעול בהתאם לסטנדרטים וערכים אתיים ומוסריים</w:t>
      </w:r>
      <w:r>
        <w:t xml:space="preserve">, </w:t>
      </w:r>
      <w:r>
        <w:rPr>
          <w:rtl/>
        </w:rPr>
        <w:t xml:space="preserve">הן ביחסים בינם לבין עצמם והן ביחסים עם גורמים חיצונים, כגון </w:t>
      </w:r>
      <w:r>
        <w:rPr>
          <w:rFonts w:hint="cs"/>
          <w:rtl/>
        </w:rPr>
        <w:t>עמיתים</w:t>
      </w:r>
      <w:r>
        <w:rPr>
          <w:rtl/>
        </w:rPr>
        <w:t>, וספקים</w:t>
      </w:r>
      <w:r>
        <w:t xml:space="preserve">. </w:t>
      </w:r>
      <w:r>
        <w:br/>
      </w:r>
      <w:r>
        <w:rPr>
          <w:rtl/>
        </w:rPr>
        <w:t>בהתאם לזאת גובש הקוד האתי, המהווה מערך של כללי התנהגות ופעולה שמטרתם</w:t>
      </w:r>
      <w:r>
        <w:t xml:space="preserve"> </w:t>
      </w:r>
      <w:r>
        <w:rPr>
          <w:rtl/>
        </w:rPr>
        <w:t>לוודא כי עובדי ומנהלי החברה יפעלו בהתאם לקריטריונים המפורטים לעיל</w:t>
      </w:r>
      <w:r>
        <w:t xml:space="preserve">. </w:t>
      </w:r>
      <w:r>
        <w:br/>
      </w:r>
      <w:r>
        <w:br/>
      </w:r>
      <w:r w:rsidRPr="005507ED">
        <w:rPr>
          <w:b/>
          <w:bCs/>
        </w:rPr>
        <w:t xml:space="preserve">2. </w:t>
      </w:r>
      <w:r w:rsidRPr="005507ED">
        <w:rPr>
          <w:b/>
          <w:bCs/>
          <w:rtl/>
        </w:rPr>
        <w:t>קיום הוראות הדין, נהלי החברה</w:t>
      </w:r>
      <w:r w:rsidRPr="005507ED">
        <w:rPr>
          <w:b/>
          <w:bCs/>
        </w:rPr>
        <w:t xml:space="preserve"> </w:t>
      </w:r>
      <w:r w:rsidRPr="005507ED">
        <w:rPr>
          <w:b/>
          <w:bCs/>
          <w:rtl/>
        </w:rPr>
        <w:t>וכללי האכיפה של החברה</w:t>
      </w:r>
      <w:r w:rsidRPr="005507ED">
        <w:rPr>
          <w:b/>
          <w:bCs/>
        </w:rPr>
        <w:t xml:space="preserve"> </w:t>
      </w:r>
      <w:r>
        <w:br/>
      </w:r>
      <w:r>
        <w:rPr>
          <w:rtl/>
        </w:rPr>
        <w:t>מודגש כי הקוד האתי אינו בא להחליף את הדינים</w:t>
      </w:r>
      <w:r>
        <w:t xml:space="preserve">, </w:t>
      </w:r>
      <w:r>
        <w:rPr>
          <w:rtl/>
        </w:rPr>
        <w:t>החוקים והכללים המקצועיים החלים על החברה ו/או מי מעובדיה. הקפדה על קיום הוראות</w:t>
      </w:r>
      <w:r>
        <w:t xml:space="preserve"> </w:t>
      </w:r>
      <w:r>
        <w:rPr>
          <w:rtl/>
        </w:rPr>
        <w:t>אלו מהווה חלק בלתי נפרד מהקוד האתי</w:t>
      </w:r>
      <w:r>
        <w:t xml:space="preserve">. </w:t>
      </w:r>
      <w:r>
        <w:br/>
      </w:r>
      <w:r>
        <w:rPr>
          <w:rtl/>
        </w:rPr>
        <w:t>כך גם באשר לנהלי החברה וכללי האכיפה של</w:t>
      </w:r>
      <w:r>
        <w:t xml:space="preserve"> </w:t>
      </w:r>
      <w:r>
        <w:rPr>
          <w:rtl/>
        </w:rPr>
        <w:t>החברה, שקיומם מהווה חלק בלתי נפרד מקיום הוראות הקוד האתי</w:t>
      </w:r>
      <w:r>
        <w:t xml:space="preserve">. </w:t>
      </w:r>
      <w:r>
        <w:br/>
      </w:r>
      <w:r>
        <w:br/>
      </w:r>
      <w:r w:rsidRPr="005507ED">
        <w:rPr>
          <w:b/>
          <w:bCs/>
        </w:rPr>
        <w:t xml:space="preserve">3. </w:t>
      </w:r>
      <w:r w:rsidRPr="005507ED">
        <w:rPr>
          <w:b/>
          <w:bCs/>
          <w:rtl/>
        </w:rPr>
        <w:t>איסור על ניגוד עניינים</w:t>
      </w:r>
      <w:r w:rsidRPr="005507ED">
        <w:rPr>
          <w:b/>
          <w:bCs/>
        </w:rPr>
        <w:t xml:space="preserve"> </w:t>
      </w:r>
      <w:r>
        <w:br/>
      </w:r>
      <w:r>
        <w:rPr>
          <w:rtl/>
        </w:rPr>
        <w:t>עובדי החברה אמורים לפעול ולקבל החלטות כאשר</w:t>
      </w:r>
      <w:r>
        <w:t xml:space="preserve"> </w:t>
      </w:r>
      <w:r>
        <w:rPr>
          <w:rtl/>
        </w:rPr>
        <w:t>לנגד עיניהם אך ורק טובת החברה. לפיכך, על עובד החברה להימנע מביצוע כל פעולה שיש</w:t>
      </w:r>
      <w:r>
        <w:t xml:space="preserve"> </w:t>
      </w:r>
      <w:r>
        <w:rPr>
          <w:rtl/>
        </w:rPr>
        <w:t>בה חשש לניגוד עניינים בין תפקידו בחברה לבין ענייניו האישים, שלו או של קרובו, או</w:t>
      </w:r>
      <w:r>
        <w:t xml:space="preserve"> </w:t>
      </w:r>
      <w:r>
        <w:rPr>
          <w:rtl/>
        </w:rPr>
        <w:t>לבין תפקיד אחר שלו או של קרובו. על העובד למסור כל מידע הנוגע לחשש כאמור לניגוד</w:t>
      </w:r>
      <w:r>
        <w:t xml:space="preserve"> </w:t>
      </w:r>
      <w:r>
        <w:rPr>
          <w:rtl/>
        </w:rPr>
        <w:t>עניינים באופן מיידי למנהלו. עובד שאמור לקבל החלטה ממנה הוא או קרובו עשויים לצאת</w:t>
      </w:r>
      <w:r>
        <w:t xml:space="preserve"> </w:t>
      </w:r>
      <w:r>
        <w:rPr>
          <w:rtl/>
        </w:rPr>
        <w:t>נשכרים, צריך להעביר את הסמכות לקבל את ההחלטה למנהלו. כמו כן, על עובד להימנע</w:t>
      </w:r>
      <w:r>
        <w:t xml:space="preserve"> </w:t>
      </w:r>
      <w:r>
        <w:rPr>
          <w:rtl/>
        </w:rPr>
        <w:t>מלקשור קשרים עסקיים פרטיים עם גורמים מסחריים הקשורים עם החברה ושהעובד מקיים עימם</w:t>
      </w:r>
      <w:r>
        <w:t xml:space="preserve"> </w:t>
      </w:r>
      <w:r>
        <w:rPr>
          <w:rtl/>
        </w:rPr>
        <w:t>יחסים שוטפים מכוח עבודתו בחברה</w:t>
      </w:r>
      <w:r>
        <w:t xml:space="preserve">. </w:t>
      </w:r>
      <w:r>
        <w:br/>
      </w:r>
      <w:r>
        <w:rPr>
          <w:rtl/>
        </w:rPr>
        <w:t>מובהר כי האיסור חל לא רק על מצב של ניגוד</w:t>
      </w:r>
      <w:r>
        <w:t xml:space="preserve"> </w:t>
      </w:r>
      <w:r>
        <w:rPr>
          <w:rtl/>
        </w:rPr>
        <w:t>עניינים בפועל, אלא על כל מקרה של חשש לניגוד עניינים, דהיינו סיטואציות המצביעות</w:t>
      </w:r>
      <w:r>
        <w:t xml:space="preserve"> </w:t>
      </w:r>
      <w:r>
        <w:rPr>
          <w:rtl/>
        </w:rPr>
        <w:t>על אפשרות של פגיעה ביכולתו של העובד לבצע את תפקידו כשלנגד עיניו אך ורק טובת</w:t>
      </w:r>
      <w:r>
        <w:t xml:space="preserve"> </w:t>
      </w:r>
      <w:r>
        <w:rPr>
          <w:rtl/>
        </w:rPr>
        <w:t>החברה</w:t>
      </w:r>
      <w:r>
        <w:t xml:space="preserve">. </w:t>
      </w:r>
      <w:r>
        <w:br/>
      </w:r>
      <w:r>
        <w:br/>
      </w:r>
      <w:r w:rsidRPr="005507ED">
        <w:rPr>
          <w:b/>
          <w:bCs/>
        </w:rPr>
        <w:t xml:space="preserve">4. </w:t>
      </w:r>
      <w:r w:rsidRPr="005507ED">
        <w:rPr>
          <w:b/>
          <w:bCs/>
          <w:rtl/>
        </w:rPr>
        <w:t>איסור על ניצול הזדמנות עסקית של החברה ואיסור תחרות עם</w:t>
      </w:r>
      <w:r w:rsidRPr="005507ED">
        <w:rPr>
          <w:b/>
          <w:bCs/>
        </w:rPr>
        <w:t xml:space="preserve"> </w:t>
      </w:r>
      <w:r w:rsidRPr="005507ED">
        <w:rPr>
          <w:b/>
          <w:bCs/>
          <w:rtl/>
        </w:rPr>
        <w:t>החברה</w:t>
      </w:r>
      <w:r>
        <w:t xml:space="preserve"> </w:t>
      </w:r>
      <w:r>
        <w:br/>
      </w:r>
      <w:r>
        <w:rPr>
          <w:rtl/>
        </w:rPr>
        <w:t>עובד ימנע מכל פעולה שיש בה ניצול הזדמנות עסקית של החברה ו/או</w:t>
      </w:r>
      <w:r>
        <w:t xml:space="preserve"> </w:t>
      </w:r>
      <w:r>
        <w:rPr>
          <w:rtl/>
        </w:rPr>
        <w:t>כל פעולה שעשויה להוות תחרות עם החברה. על העובד לעשות שימוש במידע שמגיע לידיו</w:t>
      </w:r>
      <w:r>
        <w:t xml:space="preserve"> </w:t>
      </w:r>
      <w:r>
        <w:rPr>
          <w:rtl/>
        </w:rPr>
        <w:t>במסגרת עבודתו בחברה רק לצרכים שלשמם הועבר אליו אותו מידע, ולא במטרה להשיג טובת</w:t>
      </w:r>
      <w:r>
        <w:t xml:space="preserve"> </w:t>
      </w:r>
      <w:r>
        <w:rPr>
          <w:rtl/>
        </w:rPr>
        <w:t>הנאה לעצמו ו/או לכל צד שלישי. ביחסים עם צדדים שלישיים הקשורים עם החברה בקשרים</w:t>
      </w:r>
      <w:r>
        <w:t xml:space="preserve"> </w:t>
      </w:r>
      <w:r>
        <w:rPr>
          <w:rtl/>
        </w:rPr>
        <w:t>עסקיים על העובד לפעול תוך שמירה על טובת החברה ועל האינטרסים שלה, וללא כל כוונה</w:t>
      </w:r>
      <w:r>
        <w:t xml:space="preserve"> </w:t>
      </w:r>
      <w:r>
        <w:rPr>
          <w:rtl/>
        </w:rPr>
        <w:t>לנצל מידע, קשרים או כל הזדמנות עסקית אחרת לטובתו האישית של העובד</w:t>
      </w:r>
      <w:r>
        <w:t xml:space="preserve">. </w:t>
      </w:r>
      <w:r>
        <w:br/>
      </w:r>
      <w:r>
        <w:rPr>
          <w:rtl/>
        </w:rPr>
        <w:t>כמו כן, על</w:t>
      </w:r>
      <w:r>
        <w:t xml:space="preserve"> </w:t>
      </w:r>
      <w:r>
        <w:rPr>
          <w:rtl/>
        </w:rPr>
        <w:t>העובד להימנע מלנצל למטרותיו האישיות את המוניטין של החברה או את נכסיה, לרבות</w:t>
      </w:r>
      <w:r>
        <w:t xml:space="preserve"> </w:t>
      </w:r>
      <w:r>
        <w:rPr>
          <w:rtl/>
        </w:rPr>
        <w:t>סודות מסחריים, פטנטים, סימנים מסחריים, תוכנות עסקיות, תוכניות שיווק, בסיסי</w:t>
      </w:r>
      <w:r>
        <w:t xml:space="preserve"> </w:t>
      </w:r>
      <w:r>
        <w:rPr>
          <w:rtl/>
        </w:rPr>
        <w:t>נתונים וכד</w:t>
      </w:r>
      <w:r>
        <w:t xml:space="preserve">'. </w:t>
      </w:r>
      <w:r>
        <w:br/>
      </w:r>
      <w:r>
        <w:br/>
      </w:r>
      <w:r w:rsidRPr="005507ED">
        <w:rPr>
          <w:b/>
          <w:bCs/>
        </w:rPr>
        <w:t xml:space="preserve">5. </w:t>
      </w:r>
      <w:r w:rsidRPr="005507ED">
        <w:rPr>
          <w:b/>
          <w:bCs/>
          <w:rtl/>
        </w:rPr>
        <w:t>איסור קבלת טובות הנאה</w:t>
      </w:r>
      <w:r w:rsidRPr="005507ED">
        <w:rPr>
          <w:b/>
          <w:bCs/>
        </w:rPr>
        <w:t xml:space="preserve"> </w:t>
      </w:r>
      <w:r w:rsidRPr="005507ED">
        <w:rPr>
          <w:b/>
          <w:bCs/>
        </w:rPr>
        <w:br/>
      </w:r>
      <w:r>
        <w:rPr>
          <w:rtl/>
        </w:rPr>
        <w:t>על מנת להימנע</w:t>
      </w:r>
      <w:r>
        <w:t xml:space="preserve"> </w:t>
      </w:r>
      <w:r>
        <w:rPr>
          <w:rtl/>
        </w:rPr>
        <w:t>מחשש לפיו שיקולים זרים מנחים את העובד במסגרת עבודתו, על העובד להימנע מלקבל כסף</w:t>
      </w:r>
      <w:r>
        <w:t xml:space="preserve">, </w:t>
      </w:r>
      <w:r>
        <w:rPr>
          <w:rtl/>
        </w:rPr>
        <w:t>שווה כסף, שירות או כל טובת הנאה אחרת בגין פעולה הקשורה בעבודתו מגורמים העומדים</w:t>
      </w:r>
      <w:r>
        <w:t xml:space="preserve"> </w:t>
      </w:r>
      <w:r>
        <w:rPr>
          <w:rtl/>
        </w:rPr>
        <w:t>בקשרים עסקיים עם החברה או המעוניינים לעמוד בקשרים עסקיים עם החברה, למעט במצבים</w:t>
      </w:r>
      <w:r>
        <w:t xml:space="preserve"> </w:t>
      </w:r>
      <w:r>
        <w:rPr>
          <w:rtl/>
        </w:rPr>
        <w:t>המותרים במפורש בנהלי החברה</w:t>
      </w:r>
      <w:r>
        <w:t xml:space="preserve">. </w:t>
      </w:r>
      <w:r>
        <w:br/>
      </w:r>
      <w:r>
        <w:br/>
      </w:r>
      <w:r w:rsidRPr="005507ED">
        <w:rPr>
          <w:b/>
          <w:bCs/>
        </w:rPr>
        <w:t xml:space="preserve">6. </w:t>
      </w:r>
      <w:r w:rsidRPr="005507ED">
        <w:rPr>
          <w:b/>
          <w:bCs/>
          <w:rtl/>
        </w:rPr>
        <w:t>שמירה על סודיות</w:t>
      </w:r>
      <w:r w:rsidRPr="005507ED">
        <w:rPr>
          <w:b/>
          <w:bCs/>
        </w:rPr>
        <w:t xml:space="preserve"> </w:t>
      </w:r>
      <w:r>
        <w:br/>
      </w:r>
      <w:r>
        <w:rPr>
          <w:rtl/>
        </w:rPr>
        <w:t>עובדי החברה מחוייבים לשמירה על סודיות המידע המועבר אליהם בתוקף</w:t>
      </w:r>
      <w:r>
        <w:t xml:space="preserve"> </w:t>
      </w:r>
      <w:r>
        <w:rPr>
          <w:rtl/>
        </w:rPr>
        <w:t>תפקידם בחברה, לרבות מידע הנוגע למבוטחים, ספקים, עובדים אחרים, וכד', המגיע אליהם</w:t>
      </w:r>
      <w:r>
        <w:t xml:space="preserve"> </w:t>
      </w:r>
      <w:r>
        <w:rPr>
          <w:rtl/>
        </w:rPr>
        <w:t>מכל מקור שהוא. עובדי החברה רשאים לעשות שימוש במידע האמור אך ורק לצרכים עבורם</w:t>
      </w:r>
      <w:r>
        <w:t xml:space="preserve"> </w:t>
      </w:r>
      <w:r>
        <w:rPr>
          <w:rtl/>
        </w:rPr>
        <w:t>נמסר להם המידע, ובמידה הנדרשת בלבד. האמור אינו חל רק במקרים בהם הגילוי מאושר על</w:t>
      </w:r>
      <w:r>
        <w:t xml:space="preserve"> </w:t>
      </w:r>
      <w:r>
        <w:rPr>
          <w:rtl/>
        </w:rPr>
        <w:t xml:space="preserve">ידי הגורמים המוסמכים, מחוייב מכוח הוראות החוק או בכל </w:t>
      </w:r>
      <w:r>
        <w:rPr>
          <w:rtl/>
        </w:rPr>
        <w:lastRenderedPageBreak/>
        <w:t>מקרה בו מדובר במידע שכבר</w:t>
      </w:r>
      <w:r>
        <w:t xml:space="preserve"> </w:t>
      </w:r>
      <w:r>
        <w:rPr>
          <w:rtl/>
        </w:rPr>
        <w:t>ידוע ברבים</w:t>
      </w:r>
      <w:r>
        <w:t xml:space="preserve">. </w:t>
      </w:r>
      <w:r>
        <w:br/>
      </w:r>
      <w:r>
        <w:rPr>
          <w:rtl/>
        </w:rPr>
        <w:t>הנחיה זו חלה על כל עובדי החברה גם לאחר עזיבתם את החברה</w:t>
      </w:r>
      <w:r>
        <w:t xml:space="preserve">. </w:t>
      </w:r>
      <w:r>
        <w:br/>
      </w:r>
      <w:r>
        <w:br/>
      </w:r>
      <w:r w:rsidRPr="005507ED">
        <w:rPr>
          <w:b/>
          <w:bCs/>
        </w:rPr>
        <w:t xml:space="preserve">7. </w:t>
      </w:r>
      <w:r w:rsidRPr="005507ED">
        <w:rPr>
          <w:b/>
          <w:bCs/>
          <w:rtl/>
        </w:rPr>
        <w:t>מסחר הוגן</w:t>
      </w:r>
      <w:r w:rsidRPr="005507ED">
        <w:rPr>
          <w:b/>
          <w:bCs/>
        </w:rPr>
        <w:t xml:space="preserve"> </w:t>
      </w:r>
      <w:r>
        <w:br/>
      </w:r>
      <w:r>
        <w:rPr>
          <w:rtl/>
        </w:rPr>
        <w:t>על</w:t>
      </w:r>
      <w:r>
        <w:t xml:space="preserve"> </w:t>
      </w:r>
      <w:r>
        <w:rPr>
          <w:rtl/>
        </w:rPr>
        <w:t>עובדי החברה לנהוג באופן הוגן והגון במסגרת יחסיהם עם צדדים שלישיים, לרבות</w:t>
      </w:r>
      <w:r>
        <w:t xml:space="preserve"> </w:t>
      </w:r>
      <w:r w:rsidR="00B4018A">
        <w:rPr>
          <w:rFonts w:hint="cs"/>
          <w:rtl/>
        </w:rPr>
        <w:t xml:space="preserve"> עמיתים</w:t>
      </w:r>
      <w:r>
        <w:rPr>
          <w:rtl/>
        </w:rPr>
        <w:t>, ספקים, וסוכנים. הגינות זו נדרשת גם בכל הקשור במתחריה של החברה. המידע</w:t>
      </w:r>
      <w:r>
        <w:t xml:space="preserve"> </w:t>
      </w:r>
      <w:r>
        <w:rPr>
          <w:rtl/>
        </w:rPr>
        <w:t>העסקי הנדרש לפעילות החברה יגיע לידי עובדי החברה אך ורק באמצעים כשרים ועל פי חוק</w:t>
      </w:r>
      <w:r>
        <w:t xml:space="preserve">. </w:t>
      </w:r>
      <w:r>
        <w:rPr>
          <w:rtl/>
        </w:rPr>
        <w:t>אין להציג מצג מטעה של עובדות, לעשות שימוש לרעה במידע סודי, וכד</w:t>
      </w:r>
      <w:r>
        <w:t xml:space="preserve">'. </w:t>
      </w:r>
      <w:r>
        <w:br/>
      </w:r>
      <w:r>
        <w:br/>
      </w:r>
      <w:r w:rsidR="00B4018A">
        <w:rPr>
          <w:rFonts w:hint="cs"/>
          <w:b/>
          <w:bCs/>
          <w:rtl/>
        </w:rPr>
        <w:t>8</w:t>
      </w:r>
      <w:r w:rsidRPr="005507ED">
        <w:rPr>
          <w:b/>
          <w:bCs/>
        </w:rPr>
        <w:t xml:space="preserve">. </w:t>
      </w:r>
      <w:r w:rsidRPr="005507ED">
        <w:rPr>
          <w:b/>
          <w:bCs/>
          <w:rtl/>
        </w:rPr>
        <w:t>היוועצות עם הגורמים הרלוונטים בחברה</w:t>
      </w:r>
      <w:r w:rsidRPr="005507ED">
        <w:rPr>
          <w:b/>
          <w:bCs/>
        </w:rPr>
        <w:t xml:space="preserve"> </w:t>
      </w:r>
      <w:r>
        <w:br/>
      </w:r>
      <w:r>
        <w:rPr>
          <w:rtl/>
        </w:rPr>
        <w:t>במקרים בהם</w:t>
      </w:r>
      <w:r>
        <w:t xml:space="preserve"> </w:t>
      </w:r>
      <w:r>
        <w:rPr>
          <w:rtl/>
        </w:rPr>
        <w:t>קיים ספק בדבר ההחלטה שיש לקבל או דרך הפעולה שבה יש לנקוט, על העובד שצריך לקבל את</w:t>
      </w:r>
      <w:r>
        <w:t xml:space="preserve"> </w:t>
      </w:r>
      <w:r>
        <w:rPr>
          <w:rtl/>
        </w:rPr>
        <w:t>ההחלטה להתייעץ עם הגורמים הרלוונטים בחברה, בין אם מדובר בממונים עליו ובין אם</w:t>
      </w:r>
      <w:r>
        <w:t xml:space="preserve"> </w:t>
      </w:r>
      <w:r>
        <w:rPr>
          <w:rtl/>
        </w:rPr>
        <w:t>מדובר בגורם המקצועי הרלוונטי</w:t>
      </w:r>
      <w:r>
        <w:t xml:space="preserve">. </w:t>
      </w:r>
      <w:r>
        <w:br/>
      </w:r>
      <w:r>
        <w:br/>
      </w:r>
      <w:r w:rsidR="00B4018A">
        <w:rPr>
          <w:rFonts w:hint="cs"/>
          <w:b/>
          <w:bCs/>
          <w:rtl/>
        </w:rPr>
        <w:t>9</w:t>
      </w:r>
      <w:r w:rsidRPr="005507ED">
        <w:rPr>
          <w:b/>
          <w:bCs/>
        </w:rPr>
        <w:t xml:space="preserve">. </w:t>
      </w:r>
      <w:r w:rsidRPr="005507ED">
        <w:rPr>
          <w:b/>
          <w:bCs/>
          <w:rtl/>
        </w:rPr>
        <w:t>האצלת סמכויות</w:t>
      </w:r>
      <w:r w:rsidRPr="005507ED">
        <w:rPr>
          <w:b/>
          <w:bCs/>
        </w:rPr>
        <w:t xml:space="preserve"> </w:t>
      </w:r>
      <w:r>
        <w:br/>
      </w:r>
      <w:r>
        <w:rPr>
          <w:rtl/>
        </w:rPr>
        <w:t>האצלת סמכויות בין עובדי החברה תעשה בצורה מפורשת ותקינה, בהתאם לנהלי</w:t>
      </w:r>
      <w:r>
        <w:t xml:space="preserve"> </w:t>
      </w:r>
      <w:r>
        <w:rPr>
          <w:rtl/>
        </w:rPr>
        <w:t>החברה. על מאציל הסמכות לדאוג שההאצלה תהיה הגיונית הן מבחינת הגורם אליו הואצלה</w:t>
      </w:r>
      <w:r>
        <w:t xml:space="preserve"> </w:t>
      </w:r>
      <w:r>
        <w:rPr>
          <w:rtl/>
        </w:rPr>
        <w:t>הסמכות והן מבחינת היקף האצלת הסמכות. האצלת הסמכויות אינה גורעת מאחריותו של העובד</w:t>
      </w:r>
      <w:r>
        <w:t xml:space="preserve"> </w:t>
      </w:r>
      <w:r>
        <w:rPr>
          <w:rtl/>
        </w:rPr>
        <w:t>המאציל, ועליו לקיים פיקוח שוטף על הנאצל</w:t>
      </w:r>
      <w:r>
        <w:t xml:space="preserve">. </w:t>
      </w:r>
      <w:r>
        <w:br/>
      </w:r>
      <w:r>
        <w:br/>
      </w:r>
      <w:r w:rsidR="00B4018A">
        <w:rPr>
          <w:b/>
          <w:bCs/>
        </w:rPr>
        <w:t>10</w:t>
      </w:r>
      <w:r w:rsidRPr="005507ED">
        <w:rPr>
          <w:b/>
          <w:bCs/>
        </w:rPr>
        <w:t xml:space="preserve">. </w:t>
      </w:r>
      <w:r w:rsidRPr="005507ED">
        <w:rPr>
          <w:b/>
          <w:bCs/>
          <w:rtl/>
        </w:rPr>
        <w:t>שימוש בסמכויות</w:t>
      </w:r>
      <w:r w:rsidRPr="005507ED">
        <w:rPr>
          <w:b/>
          <w:bCs/>
        </w:rPr>
        <w:t xml:space="preserve"> </w:t>
      </w:r>
      <w:r>
        <w:br/>
      </w:r>
      <w:r>
        <w:rPr>
          <w:rtl/>
        </w:rPr>
        <w:t>עובד לא יטול שום התחייבות בשם החברה, ולא יצהיר שום הצהרה בשמה של</w:t>
      </w:r>
      <w:r>
        <w:t xml:space="preserve"> </w:t>
      </w:r>
      <w:r>
        <w:rPr>
          <w:rtl/>
        </w:rPr>
        <w:t>החברה אלא בהתאם להרשאות וזכויות החתימה המפורשות של החברה</w:t>
      </w:r>
      <w:r>
        <w:t xml:space="preserve">. </w:t>
      </w:r>
      <w:r>
        <w:br/>
      </w:r>
      <w:r>
        <w:br/>
      </w:r>
      <w:r>
        <w:br/>
      </w:r>
      <w:r w:rsidR="00176848">
        <w:t>1</w:t>
      </w:r>
      <w:r w:rsidR="00B4018A">
        <w:rPr>
          <w:rFonts w:hint="cs"/>
          <w:rtl/>
        </w:rPr>
        <w:t>1</w:t>
      </w:r>
      <w:r w:rsidR="00176848">
        <w:t>.</w:t>
      </w:r>
      <w:r w:rsidR="00B04C9B">
        <w:t xml:space="preserve"> </w:t>
      </w:r>
      <w:r w:rsidR="00B04C9B">
        <w:rPr>
          <w:rFonts w:hint="cs"/>
          <w:rtl/>
        </w:rPr>
        <w:t xml:space="preserve"> </w:t>
      </w:r>
      <w:r w:rsidR="00B04C9B">
        <w:rPr>
          <w:rFonts w:hint="cs"/>
          <w:b/>
          <w:bCs/>
          <w:rtl/>
        </w:rPr>
        <w:t>אמנת שירות עמיתים</w:t>
      </w:r>
    </w:p>
    <w:p w:rsidR="00B04C9B" w:rsidRPr="00B04C9B" w:rsidRDefault="00B04C9B" w:rsidP="00176848">
      <w:pPr>
        <w:rPr>
          <w:rFonts w:hint="cs"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rtl/>
        </w:rPr>
        <w:t>היחס לעמיתים יהיה בכבוד ובהגינות תוך שמירת סודיות פרטי הלקוחות.</w:t>
      </w:r>
    </w:p>
    <w:p w:rsidR="00B04C9B" w:rsidRDefault="00BA55C7" w:rsidP="00B4018A">
      <w:pPr>
        <w:rPr>
          <w:rFonts w:hint="cs"/>
          <w:rtl/>
        </w:rPr>
      </w:pPr>
      <w:r>
        <w:rPr>
          <w:rFonts w:hint="cs"/>
          <w:rtl/>
        </w:rPr>
        <w:tab/>
        <w:t>התקשורת עם העמיתים תתנהל באמצעות הטלפון או הדאר האלקטרוני ותתבצע בהקדם האפשרי וביעילות.</w:t>
      </w:r>
    </w:p>
    <w:p w:rsidR="00BA55C7" w:rsidRDefault="00BA55C7" w:rsidP="00176848">
      <w:pPr>
        <w:rPr>
          <w:rFonts w:hint="cs"/>
          <w:rtl/>
        </w:rPr>
      </w:pPr>
      <w:r>
        <w:rPr>
          <w:rFonts w:hint="cs"/>
          <w:rtl/>
        </w:rPr>
        <w:tab/>
        <w:t>העמית יקבל פירוט מלא לפניותיו, ואף יופנה ישירות למנהל ההשקעות בכל הקשור לבירורים מקצועיים בנדון.</w:t>
      </w:r>
    </w:p>
    <w:p w:rsidR="00BA55C7" w:rsidRDefault="00BA55C7" w:rsidP="00176848">
      <w:pPr>
        <w:rPr>
          <w:rFonts w:hint="cs"/>
          <w:rtl/>
        </w:rPr>
      </w:pPr>
      <w:r>
        <w:rPr>
          <w:rFonts w:hint="cs"/>
          <w:rtl/>
        </w:rPr>
        <w:tab/>
      </w:r>
    </w:p>
    <w:p w:rsidR="005507ED" w:rsidRDefault="005507ED" w:rsidP="00B4018A">
      <w:pPr>
        <w:ind w:firstLine="720"/>
      </w:pPr>
      <w:r>
        <w:br/>
      </w:r>
      <w:r>
        <w:br/>
      </w:r>
    </w:p>
    <w:p w:rsidR="0064343B" w:rsidRPr="005507ED" w:rsidRDefault="0064343B" w:rsidP="00CE290C">
      <w:pPr>
        <w:jc w:val="both"/>
        <w:rPr>
          <w:rFonts w:ascii="Arial" w:hAnsi="Arial" w:cs="Arial" w:hint="cs"/>
          <w:sz w:val="28"/>
          <w:szCs w:val="28"/>
          <w:rtl/>
        </w:rPr>
      </w:pPr>
    </w:p>
    <w:sectPr w:rsidR="0064343B" w:rsidRPr="005507ED" w:rsidSect="005507ED">
      <w:headerReference w:type="default" r:id="rId6"/>
      <w:footerReference w:type="default" r:id="rId7"/>
      <w:pgSz w:w="11906" w:h="16838" w:code="9"/>
      <w:pgMar w:top="1440" w:right="1797" w:bottom="1440" w:left="1797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A55" w:rsidRDefault="006E5A55">
      <w:r>
        <w:separator/>
      </w:r>
    </w:p>
  </w:endnote>
  <w:endnote w:type="continuationSeparator" w:id="0">
    <w:p w:rsidR="006E5A55" w:rsidRDefault="006E5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C9B" w:rsidRPr="006C7798" w:rsidRDefault="00B04C9B" w:rsidP="00CE290C">
    <w:pPr>
      <w:pStyle w:val="a4"/>
      <w:jc w:val="center"/>
      <w:rPr>
        <w:rFonts w:ascii="Courier New" w:hAnsi="Courier New" w:cs="Courier New"/>
        <w:color w:val="0000FF"/>
      </w:rPr>
    </w:pPr>
    <w:r w:rsidRPr="009D4CCD">
      <w:rPr>
        <w:rFonts w:ascii="Courier New" w:hAnsi="Courier New" w:cs="Courier New"/>
        <w:color w:val="0000FF"/>
        <w:rtl/>
      </w:rPr>
      <w:t>דובנוב 7 – ת.ד. 40015 – תל אביב 64732 –</w:t>
    </w:r>
    <w:r>
      <w:rPr>
        <w:rFonts w:ascii="Courier New" w:hAnsi="Courier New" w:cs="Courier New"/>
        <w:color w:val="0000FF"/>
        <w:rtl/>
      </w:rPr>
      <w:t>טל: 03-6072777</w:t>
    </w:r>
    <w:r w:rsidRPr="009D4CCD">
      <w:rPr>
        <w:rFonts w:ascii="Courier New" w:hAnsi="Courier New" w:cs="Courier New"/>
        <w:color w:val="0000FF"/>
        <w:rtl/>
      </w:rPr>
      <w:t xml:space="preserve"> פקס: 03-6957039</w:t>
    </w:r>
    <w:r>
      <w:rPr>
        <w:rFonts w:ascii="Courier New" w:hAnsi="Courier New" w:cs="Courier New"/>
        <w:color w:val="0000FF"/>
        <w:rtl/>
      </w:rPr>
      <w:t xml:space="preserve"> – </w:t>
    </w:r>
    <w:r>
      <w:rPr>
        <w:rFonts w:ascii="Courier New" w:hAnsi="Courier New" w:cs="Courier New"/>
        <w:color w:val="0000FF"/>
      </w:rPr>
      <w:t>e-mail: keren@kdati.org.il</w:t>
    </w:r>
  </w:p>
  <w:p w:rsidR="00B04C9B" w:rsidRPr="00CE290C" w:rsidRDefault="00B04C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A55" w:rsidRDefault="006E5A55">
      <w:r>
        <w:separator/>
      </w:r>
    </w:p>
  </w:footnote>
  <w:footnote w:type="continuationSeparator" w:id="0">
    <w:p w:rsidR="006E5A55" w:rsidRDefault="006E5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C9B" w:rsidRPr="00725D7B" w:rsidRDefault="008853AF" w:rsidP="00CE290C">
    <w:pPr>
      <w:pStyle w:val="a3"/>
      <w:rPr>
        <w:rFonts w:ascii="Tahoma" w:hAnsi="Tahoma" w:cs="Tahoma"/>
        <w:color w:val="0000FF"/>
        <w:sz w:val="36"/>
        <w:szCs w:val="36"/>
        <w:rtl/>
      </w:rPr>
    </w:pPr>
    <w:r>
      <w:rPr>
        <w:noProof/>
        <w:sz w:val="36"/>
        <w:szCs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-220980</wp:posOffset>
          </wp:positionV>
          <wp:extent cx="800100" cy="914400"/>
          <wp:effectExtent l="19050" t="0" r="0" b="0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4C9B" w:rsidRPr="00725D7B">
      <w:rPr>
        <w:rFonts w:ascii="Tahoma" w:hAnsi="Tahoma" w:cs="Tahoma"/>
        <w:b/>
        <w:bCs/>
        <w:color w:val="0000FF"/>
        <w:sz w:val="36"/>
        <w:szCs w:val="36"/>
        <w:rtl/>
      </w:rPr>
      <w:t>שיבולת</w:t>
    </w:r>
    <w:r w:rsidR="00B04C9B" w:rsidRPr="00725D7B">
      <w:rPr>
        <w:rFonts w:ascii="Tahoma" w:hAnsi="Tahoma" w:cs="Tahoma"/>
        <w:color w:val="0000FF"/>
        <w:sz w:val="36"/>
        <w:szCs w:val="36"/>
        <w:rtl/>
      </w:rPr>
      <w:t xml:space="preserve"> </w:t>
    </w:r>
    <w:r w:rsidR="00B04C9B" w:rsidRPr="00725D7B">
      <w:rPr>
        <w:rFonts w:ascii="Tahoma" w:hAnsi="Tahoma" w:cs="Tahoma" w:hint="cs"/>
        <w:color w:val="0000FF"/>
        <w:sz w:val="36"/>
        <w:szCs w:val="36"/>
        <w:rtl/>
      </w:rPr>
      <w:t xml:space="preserve">חברה לניהול </w:t>
    </w:r>
    <w:r w:rsidR="00B04C9B" w:rsidRPr="00725D7B">
      <w:rPr>
        <w:rFonts w:ascii="Tahoma" w:hAnsi="Tahoma" w:cs="Tahoma"/>
        <w:color w:val="0000FF"/>
        <w:sz w:val="36"/>
        <w:szCs w:val="36"/>
        <w:rtl/>
      </w:rPr>
      <w:t>קופ</w:t>
    </w:r>
    <w:r w:rsidR="00B04C9B" w:rsidRPr="00725D7B">
      <w:rPr>
        <w:rFonts w:ascii="Tahoma" w:hAnsi="Tahoma" w:cs="Tahoma" w:hint="cs"/>
        <w:color w:val="0000FF"/>
        <w:sz w:val="36"/>
        <w:szCs w:val="36"/>
        <w:rtl/>
      </w:rPr>
      <w:t>ו</w:t>
    </w:r>
    <w:r w:rsidR="00B04C9B" w:rsidRPr="00725D7B">
      <w:rPr>
        <w:rFonts w:ascii="Tahoma" w:hAnsi="Tahoma" w:cs="Tahoma"/>
        <w:color w:val="0000FF"/>
        <w:sz w:val="36"/>
        <w:szCs w:val="36"/>
        <w:rtl/>
      </w:rPr>
      <w:t>ת גמל בע"מ</w:t>
    </w:r>
    <w:r w:rsidR="00B04C9B" w:rsidRPr="00725D7B">
      <w:rPr>
        <w:rFonts w:ascii="Tahoma" w:hAnsi="Tahoma" w:cs="Tahoma"/>
        <w:color w:val="0000FF"/>
        <w:sz w:val="36"/>
        <w:szCs w:val="36"/>
        <w:rtl/>
      </w:rPr>
      <w:tab/>
    </w:r>
  </w:p>
  <w:p w:rsidR="00B04C9B" w:rsidRPr="00725D7B" w:rsidRDefault="00B04C9B" w:rsidP="00CE290C">
    <w:pPr>
      <w:pStyle w:val="a3"/>
      <w:rPr>
        <w:rFonts w:ascii="Tahoma" w:hAnsi="Tahoma" w:cs="Tahoma" w:hint="cs"/>
        <w:color w:val="0000FF"/>
        <w:sz w:val="20"/>
        <w:szCs w:val="20"/>
        <w:rtl/>
      </w:rPr>
    </w:pPr>
    <w:r w:rsidRPr="00725D7B">
      <w:rPr>
        <w:rFonts w:ascii="Tahoma" w:hAnsi="Tahoma" w:cs="Tahoma" w:hint="cs"/>
        <w:color w:val="0000FF"/>
        <w:sz w:val="20"/>
        <w:szCs w:val="20"/>
        <w:rtl/>
      </w:rPr>
      <w:t>ח.פ. 520030693</w:t>
    </w:r>
  </w:p>
  <w:p w:rsidR="00B04C9B" w:rsidRDefault="00B04C9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60C97"/>
    <w:rsid w:val="0000142F"/>
    <w:rsid w:val="000F1622"/>
    <w:rsid w:val="00176848"/>
    <w:rsid w:val="003B0925"/>
    <w:rsid w:val="005507ED"/>
    <w:rsid w:val="005F7442"/>
    <w:rsid w:val="0063351E"/>
    <w:rsid w:val="0064343B"/>
    <w:rsid w:val="00676E1F"/>
    <w:rsid w:val="006E5A55"/>
    <w:rsid w:val="00746B32"/>
    <w:rsid w:val="00823B0F"/>
    <w:rsid w:val="008853AF"/>
    <w:rsid w:val="009B1347"/>
    <w:rsid w:val="00A60C97"/>
    <w:rsid w:val="00B04C9B"/>
    <w:rsid w:val="00B4018A"/>
    <w:rsid w:val="00BA55C7"/>
    <w:rsid w:val="00C14177"/>
    <w:rsid w:val="00CE2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E290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E290C"/>
    <w:pPr>
      <w:tabs>
        <w:tab w:val="center" w:pos="4153"/>
        <w:tab w:val="right" w:pos="8306"/>
      </w:tabs>
    </w:pPr>
  </w:style>
  <w:style w:type="character" w:styleId="a5">
    <w:name w:val="Strong"/>
    <w:basedOn w:val="a0"/>
    <w:qFormat/>
    <w:rsid w:val="005507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4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4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22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1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9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63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cob\Application%20Data\Microsoft\Templates\&#1513;&#1497;&#1489;&#1493;&#1500;&#1514;%20&#1495;&#1489;&#1512;&#1492;%20&#1500;&#1504;&#1497;&#1492;&#1493;&#1500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שיבולת חברה לניהול.dot</Template>
  <TotalTime>1</TotalTime>
  <Pages>2</Pages>
  <Words>700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קוד אתי</vt:lpstr>
    </vt:vector>
  </TitlesOfParts>
  <Company>Kibutz-Dati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קוד אתי</dc:title>
  <dc:creator>גזברות- הקבה"ד</dc:creator>
  <cp:lastModifiedBy>jacob</cp:lastModifiedBy>
  <cp:revision>2</cp:revision>
  <cp:lastPrinted>1601-01-01T00:00:00Z</cp:lastPrinted>
  <dcterms:created xsi:type="dcterms:W3CDTF">2013-09-09T05:44:00Z</dcterms:created>
  <dcterms:modified xsi:type="dcterms:W3CDTF">2013-09-09T05:44:00Z</dcterms:modified>
</cp:coreProperties>
</file>